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ED" w:rsidRPr="00016CED" w:rsidRDefault="00016CED" w:rsidP="00016CE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16CED">
        <w:rPr>
          <w:rFonts w:ascii="Times New Roman" w:eastAsia="Calibri" w:hAnsi="Times New Roman" w:cs="Times New Roman"/>
          <w:sz w:val="20"/>
          <w:szCs w:val="24"/>
        </w:rPr>
        <w:t>…………..……..….</w:t>
      </w:r>
      <w:r w:rsidRPr="00016CED">
        <w:rPr>
          <w:rFonts w:ascii="Times New Roman" w:eastAsia="Calibri" w:hAnsi="Times New Roman" w:cs="Times New Roman"/>
          <w:sz w:val="24"/>
          <w:szCs w:val="24"/>
        </w:rPr>
        <w:t xml:space="preserve">, dnia </w:t>
      </w:r>
      <w:r w:rsidRPr="00016CED">
        <w:rPr>
          <w:rFonts w:ascii="Times New Roman" w:eastAsia="Calibri" w:hAnsi="Times New Roman" w:cs="Times New Roman"/>
          <w:sz w:val="20"/>
          <w:szCs w:val="24"/>
        </w:rPr>
        <w:t>……………</w:t>
      </w:r>
      <w:r w:rsidRPr="00016CE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016CED" w:rsidRPr="00016CED" w:rsidRDefault="007A1145" w:rsidP="003D4237">
      <w:pPr>
        <w:spacing w:after="0" w:line="240" w:lineRule="auto"/>
        <w:ind w:left="6379" w:firstLine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8"/>
          <w:szCs w:val="24"/>
        </w:rPr>
        <w:t xml:space="preserve">miejscowość </w:t>
      </w:r>
      <w:r>
        <w:rPr>
          <w:rFonts w:ascii="Times New Roman" w:eastAsia="Calibri" w:hAnsi="Times New Roman" w:cs="Times New Roman"/>
          <w:sz w:val="18"/>
          <w:szCs w:val="24"/>
        </w:rPr>
        <w:tab/>
      </w:r>
      <w:r>
        <w:rPr>
          <w:rFonts w:ascii="Times New Roman" w:eastAsia="Calibri" w:hAnsi="Times New Roman" w:cs="Times New Roman"/>
          <w:sz w:val="18"/>
          <w:szCs w:val="24"/>
        </w:rPr>
        <w:tab/>
        <w:t xml:space="preserve">    </w:t>
      </w:r>
      <w:r w:rsidR="00016CED" w:rsidRPr="00016CED">
        <w:rPr>
          <w:rFonts w:ascii="Times New Roman" w:eastAsia="Calibri" w:hAnsi="Times New Roman" w:cs="Times New Roman"/>
          <w:sz w:val="18"/>
          <w:szCs w:val="24"/>
        </w:rPr>
        <w:t>d</w:t>
      </w:r>
      <w:bookmarkStart w:id="0" w:name="_GoBack"/>
      <w:bookmarkEnd w:id="0"/>
      <w:r w:rsidR="00016CED" w:rsidRPr="00016CED">
        <w:rPr>
          <w:rFonts w:ascii="Times New Roman" w:eastAsia="Calibri" w:hAnsi="Times New Roman" w:cs="Times New Roman"/>
          <w:sz w:val="18"/>
          <w:szCs w:val="24"/>
        </w:rPr>
        <w:t>ata</w:t>
      </w:r>
    </w:p>
    <w:p w:rsidR="00016CED" w:rsidRPr="00016CED" w:rsidRDefault="00016CED" w:rsidP="00016CED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016CED">
        <w:rPr>
          <w:rFonts w:ascii="Times New Roman" w:eastAsia="Calibri" w:hAnsi="Times New Roman" w:cs="Times New Roman"/>
          <w:sz w:val="20"/>
          <w:szCs w:val="24"/>
        </w:rPr>
        <w:t>……………………………………….</w:t>
      </w:r>
    </w:p>
    <w:p w:rsidR="00016CED" w:rsidRPr="00016CED" w:rsidRDefault="00016CED" w:rsidP="00016CED">
      <w:pPr>
        <w:spacing w:after="0" w:line="240" w:lineRule="auto"/>
        <w:rPr>
          <w:rFonts w:ascii="Times New Roman" w:eastAsia="Calibri" w:hAnsi="Times New Roman" w:cs="Times New Roman"/>
          <w:sz w:val="18"/>
          <w:szCs w:val="24"/>
        </w:rPr>
      </w:pPr>
      <w:r w:rsidRPr="00016CED">
        <w:rPr>
          <w:rFonts w:ascii="Times New Roman" w:eastAsia="Calibri" w:hAnsi="Times New Roman" w:cs="Times New Roman"/>
          <w:sz w:val="18"/>
          <w:szCs w:val="24"/>
        </w:rPr>
        <w:t>Nazwa, adres i dane kontaktowe oferenta</w:t>
      </w:r>
    </w:p>
    <w:p w:rsidR="00016CED" w:rsidRPr="00016CED" w:rsidRDefault="00016CED" w:rsidP="00016CE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016CED" w:rsidRPr="00016CED" w:rsidRDefault="00016CED" w:rsidP="00016C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016CED">
        <w:rPr>
          <w:rFonts w:ascii="Times New Roman" w:eastAsia="Calibri" w:hAnsi="Times New Roman" w:cs="Times New Roman"/>
          <w:b/>
          <w:sz w:val="24"/>
          <w:szCs w:val="20"/>
        </w:rPr>
        <w:t>FORMULARZ OFERTOWY</w:t>
      </w:r>
    </w:p>
    <w:p w:rsidR="00A56558" w:rsidRPr="00A56558" w:rsidRDefault="00016CED" w:rsidP="00A5655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016CED">
        <w:rPr>
          <w:rFonts w:ascii="Times New Roman" w:eastAsia="Calibri" w:hAnsi="Times New Roman" w:cs="Times New Roman"/>
        </w:rPr>
        <w:t xml:space="preserve">dot. </w:t>
      </w:r>
      <w:r w:rsidR="00AE63BA" w:rsidRPr="00AE63BA">
        <w:rPr>
          <w:rFonts w:ascii="Times New Roman" w:eastAsia="Calibri" w:hAnsi="Times New Roman" w:cs="Times New Roman"/>
        </w:rPr>
        <w:t>zaprojektowani</w:t>
      </w:r>
      <w:r w:rsidR="00AE63BA">
        <w:rPr>
          <w:rFonts w:ascii="Times New Roman" w:eastAsia="Calibri" w:hAnsi="Times New Roman" w:cs="Times New Roman"/>
        </w:rPr>
        <w:t>a i wykonania</w:t>
      </w:r>
      <w:r w:rsidR="00AE63BA" w:rsidRPr="00AE63BA">
        <w:rPr>
          <w:rFonts w:ascii="Times New Roman" w:eastAsia="Calibri" w:hAnsi="Times New Roman" w:cs="Times New Roman"/>
        </w:rPr>
        <w:t xml:space="preserve"> personalizowanych monet pamiątkowych w komplecie z etui</w:t>
      </w:r>
    </w:p>
    <w:p w:rsidR="00016CED" w:rsidRPr="00016CED" w:rsidRDefault="00016CED" w:rsidP="00016CE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016CED">
        <w:rPr>
          <w:rFonts w:ascii="Times New Roman" w:eastAsia="Calibri" w:hAnsi="Times New Roman" w:cs="Times New Roman"/>
        </w:rPr>
        <w:t>d</w:t>
      </w:r>
      <w:r w:rsidR="00A56558">
        <w:rPr>
          <w:rFonts w:ascii="Times New Roman" w:eastAsia="Calibri" w:hAnsi="Times New Roman" w:cs="Times New Roman"/>
        </w:rPr>
        <w:t>la</w:t>
      </w:r>
      <w:r w:rsidRPr="00016CED">
        <w:rPr>
          <w:rFonts w:ascii="Times New Roman" w:eastAsia="Calibri" w:hAnsi="Times New Roman" w:cs="Times New Roman"/>
        </w:rPr>
        <w:t xml:space="preserve"> Nadbużańskiego Oddziału Straży Granicznej w Chełmie</w:t>
      </w:r>
    </w:p>
    <w:p w:rsidR="00016CED" w:rsidRPr="00016CED" w:rsidRDefault="00016CED" w:rsidP="00016CED">
      <w:pPr>
        <w:spacing w:after="0" w:line="240" w:lineRule="auto"/>
        <w:rPr>
          <w:rFonts w:ascii="Times New Roman" w:eastAsia="Calibri" w:hAnsi="Times New Roman" w:cs="Times New Roman"/>
          <w:b/>
          <w:sz w:val="14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812"/>
        <w:gridCol w:w="851"/>
        <w:gridCol w:w="1134"/>
        <w:gridCol w:w="567"/>
        <w:gridCol w:w="1276"/>
      </w:tblGrid>
      <w:tr w:rsidR="000D175C" w:rsidRPr="00016CED" w:rsidTr="00AE63BA">
        <w:trPr>
          <w:trHeight w:val="454"/>
          <w:tblHeader/>
        </w:trPr>
        <w:tc>
          <w:tcPr>
            <w:tcW w:w="425" w:type="dxa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ind w:left="-111" w:right="-111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Lp.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ind w:left="-104" w:right="-106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ind w:left="-105" w:right="-104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VAT</w:t>
            </w:r>
          </w:p>
          <w:p w:rsidR="000D175C" w:rsidRPr="00016CED" w:rsidRDefault="000D175C" w:rsidP="0001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Wartość brutto (zł)</w:t>
            </w:r>
          </w:p>
        </w:tc>
      </w:tr>
      <w:tr w:rsidR="000D175C" w:rsidRPr="00016CED" w:rsidTr="00325405">
        <w:trPr>
          <w:trHeight w:val="3183"/>
        </w:trPr>
        <w:tc>
          <w:tcPr>
            <w:tcW w:w="425" w:type="dxa"/>
            <w:shd w:val="clear" w:color="auto" w:fill="auto"/>
          </w:tcPr>
          <w:p w:rsidR="000D175C" w:rsidRPr="00325405" w:rsidRDefault="000D175C" w:rsidP="0009284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5405">
              <w:rPr>
                <w:rFonts w:ascii="Times New Roman" w:eastAsia="Calibri" w:hAnsi="Times New Roman" w:cs="Times New Roman"/>
                <w:sz w:val="20"/>
                <w:szCs w:val="18"/>
              </w:rPr>
              <w:t>1.</w:t>
            </w:r>
          </w:p>
        </w:tc>
        <w:tc>
          <w:tcPr>
            <w:tcW w:w="5812" w:type="dxa"/>
          </w:tcPr>
          <w:p w:rsidR="00092844" w:rsidRDefault="00092844" w:rsidP="00092844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Zaprojektowanie i wykonanie monety pamiątkowej dwustronnej </w:t>
            </w:r>
          </w:p>
          <w:p w:rsidR="00092844" w:rsidRPr="00092844" w:rsidRDefault="00092844" w:rsidP="00092844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 komplecie </w:t>
            </w:r>
            <w:r w:rsidRPr="00092844">
              <w:rPr>
                <w:rFonts w:ascii="Times New Roman" w:hAnsi="Times New Roman" w:cs="Times New Roman"/>
                <w:b/>
                <w:sz w:val="19"/>
                <w:szCs w:val="19"/>
              </w:rPr>
              <w:t>z etui.</w:t>
            </w:r>
          </w:p>
          <w:p w:rsidR="00092844" w:rsidRPr="00092844" w:rsidRDefault="00092844" w:rsidP="00092844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 xml:space="preserve">Moneta wykonana z metalu o średnicy </w:t>
            </w:r>
            <w:r w:rsidRPr="00092844">
              <w:rPr>
                <w:rFonts w:ascii="Times New Roman" w:hAnsi="Times New Roman" w:cs="Times New Roman"/>
                <w:b/>
                <w:sz w:val="19"/>
                <w:szCs w:val="19"/>
              </w:rPr>
              <w:t>50 mm</w:t>
            </w: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 xml:space="preserve"> i grubości </w:t>
            </w:r>
            <w:r w:rsidRPr="00092844">
              <w:rPr>
                <w:rFonts w:ascii="Times New Roman" w:hAnsi="Times New Roman" w:cs="Times New Roman"/>
                <w:b/>
                <w:sz w:val="19"/>
                <w:szCs w:val="19"/>
              </w:rPr>
              <w:t>6 mm</w:t>
            </w: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</w:p>
          <w:p w:rsidR="00092844" w:rsidRPr="00092844" w:rsidRDefault="00092844" w:rsidP="00092844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 xml:space="preserve">Kolor wykończenia: </w:t>
            </w:r>
            <w:r w:rsidRPr="00092844">
              <w:rPr>
                <w:rFonts w:ascii="Times New Roman" w:hAnsi="Times New Roman" w:cs="Times New Roman"/>
                <w:b/>
                <w:sz w:val="19"/>
                <w:szCs w:val="19"/>
              </w:rPr>
              <w:t>antyczne złoto + emaliowanie</w:t>
            </w: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092844" w:rsidRDefault="00092844" w:rsidP="00092844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 komplecie etui na monetę w kolorze zielonym z napisem: </w:t>
            </w:r>
          </w:p>
          <w:p w:rsidR="00092844" w:rsidRPr="00092844" w:rsidRDefault="00092844" w:rsidP="00092844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  <w:p w:rsidR="00092844" w:rsidRPr="00092844" w:rsidRDefault="00092844" w:rsidP="00092844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b/>
                <w:sz w:val="19"/>
                <w:szCs w:val="19"/>
              </w:rPr>
              <w:t>PLACÓWKA STRAŻY GRANICZNEJ</w:t>
            </w:r>
          </w:p>
          <w:p w:rsidR="00092844" w:rsidRPr="00092844" w:rsidRDefault="00092844" w:rsidP="00092844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b/>
                <w:sz w:val="19"/>
                <w:szCs w:val="19"/>
              </w:rPr>
              <w:t>W TERESPOLU</w:t>
            </w:r>
          </w:p>
          <w:p w:rsidR="00092844" w:rsidRPr="00092844" w:rsidRDefault="00092844" w:rsidP="0009284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b/>
                <w:sz w:val="19"/>
                <w:szCs w:val="19"/>
              </w:rPr>
              <w:t>im. Brygady KOP „Polesie”</w:t>
            </w:r>
          </w:p>
          <w:p w:rsidR="00092844" w:rsidRPr="00092844" w:rsidRDefault="00092844" w:rsidP="00092844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  <w:p w:rsidR="00092844" w:rsidRPr="00092844" w:rsidRDefault="00092844" w:rsidP="00092844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b/>
                <w:sz w:val="19"/>
                <w:szCs w:val="19"/>
              </w:rPr>
              <w:t>FRONTEX</w:t>
            </w:r>
          </w:p>
          <w:p w:rsidR="00092844" w:rsidRPr="00092844" w:rsidRDefault="00092844" w:rsidP="00092844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  <w:p w:rsidR="00092844" w:rsidRPr="00092844" w:rsidRDefault="00092844" w:rsidP="00092844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Elementy widoczne na awersie monety:</w:t>
            </w:r>
          </w:p>
          <w:p w:rsidR="00092844" w:rsidRPr="00092844" w:rsidRDefault="00092844" w:rsidP="00092844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b/>
                <w:sz w:val="19"/>
                <w:szCs w:val="19"/>
              </w:rPr>
              <w:t>1. Mapa Polski</w:t>
            </w:r>
          </w:p>
          <w:p w:rsidR="00092844" w:rsidRPr="00092844" w:rsidRDefault="00092844" w:rsidP="00092844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umieszczona centralnie.</w:t>
            </w:r>
          </w:p>
          <w:p w:rsidR="00092844" w:rsidRPr="00092844" w:rsidRDefault="00092844" w:rsidP="00092844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w kolorze jasnego metalu (kontrast względem tła).</w:t>
            </w:r>
          </w:p>
          <w:p w:rsidR="00092844" w:rsidRPr="00092844" w:rsidRDefault="00092844" w:rsidP="00092844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po prawej stronie mapy zaznaczony fragment wschodniej granicy Polski.</w:t>
            </w:r>
          </w:p>
          <w:p w:rsidR="00092844" w:rsidRPr="00092844" w:rsidRDefault="00092844" w:rsidP="00092844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granica wyróżniona emalią:</w:t>
            </w:r>
          </w:p>
          <w:p w:rsidR="00092844" w:rsidRPr="00092844" w:rsidRDefault="00092844" w:rsidP="00092844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biały odcinek w górnej części,</w:t>
            </w:r>
          </w:p>
          <w:p w:rsidR="00092844" w:rsidRPr="00092844" w:rsidRDefault="00092844" w:rsidP="00092844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czerwony odcinek w dolnej części.</w:t>
            </w:r>
          </w:p>
          <w:p w:rsidR="00092844" w:rsidRPr="00092844" w:rsidRDefault="00092844" w:rsidP="00092844">
            <w:pPr>
              <w:pStyle w:val="Akapitzlist"/>
              <w:numPr>
                <w:ilvl w:val="1"/>
                <w:numId w:val="14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punkt lokalizacji „Terespol” zaznaczony okrągłym markerem przy granicy.</w:t>
            </w:r>
          </w:p>
          <w:p w:rsidR="00092844" w:rsidRPr="00092844" w:rsidRDefault="00092844" w:rsidP="00092844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b/>
                <w:sz w:val="19"/>
                <w:szCs w:val="19"/>
              </w:rPr>
              <w:t>2. Napis „POLSKA”</w:t>
            </w:r>
          </w:p>
          <w:p w:rsidR="00092844" w:rsidRPr="00092844" w:rsidRDefault="00092844" w:rsidP="00092844">
            <w:pPr>
              <w:pStyle w:val="Akapitzlist"/>
              <w:numPr>
                <w:ilvl w:val="1"/>
                <w:numId w:val="16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umieszczony w górnej centralnej części mapy.</w:t>
            </w:r>
          </w:p>
          <w:p w:rsidR="00092844" w:rsidRPr="00092844" w:rsidRDefault="00092844" w:rsidP="00092844">
            <w:pPr>
              <w:pStyle w:val="Akapitzlist"/>
              <w:numPr>
                <w:ilvl w:val="1"/>
                <w:numId w:val="16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duże, wypukłe litery.</w:t>
            </w:r>
          </w:p>
          <w:p w:rsidR="00092844" w:rsidRPr="00092844" w:rsidRDefault="00092844" w:rsidP="00092844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b/>
                <w:sz w:val="19"/>
                <w:szCs w:val="19"/>
              </w:rPr>
              <w:t>3. Napis „TERESPOL”</w:t>
            </w:r>
          </w:p>
          <w:p w:rsidR="00092844" w:rsidRPr="00092844" w:rsidRDefault="00092844" w:rsidP="00092844">
            <w:pPr>
              <w:pStyle w:val="Akapitzlist"/>
              <w:numPr>
                <w:ilvl w:val="1"/>
                <w:numId w:val="18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umieszczony centralnie na mapie.</w:t>
            </w:r>
          </w:p>
          <w:p w:rsidR="00092844" w:rsidRPr="00092844" w:rsidRDefault="00092844" w:rsidP="00092844">
            <w:pPr>
              <w:pStyle w:val="Akapitzlist"/>
              <w:numPr>
                <w:ilvl w:val="1"/>
                <w:numId w:val="18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wypukłe litery o mocnym, czytelnym kroju.</w:t>
            </w:r>
          </w:p>
          <w:p w:rsidR="00092844" w:rsidRPr="00092844" w:rsidRDefault="00092844" w:rsidP="00092844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b/>
                <w:sz w:val="19"/>
                <w:szCs w:val="19"/>
              </w:rPr>
              <w:t>4. Emblemat po lewej stronie mapy</w:t>
            </w:r>
          </w:p>
          <w:p w:rsidR="00092844" w:rsidRPr="00092844" w:rsidRDefault="00092844" w:rsidP="0009284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reliefowy wieniec laurowy.</w:t>
            </w:r>
          </w:p>
          <w:p w:rsidR="00092844" w:rsidRPr="00092844" w:rsidRDefault="00092844" w:rsidP="0009284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wewnątrz: stylizowany orzeł państwowy, pionowa tarcza z ukośnymi pasami, miecz skierowany ostrzem w dół, symbolika nawiązuje do Straży Granicznej / KOP.</w:t>
            </w:r>
          </w:p>
          <w:p w:rsidR="00092844" w:rsidRPr="00092844" w:rsidRDefault="00092844" w:rsidP="00092844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b/>
                <w:sz w:val="19"/>
                <w:szCs w:val="19"/>
              </w:rPr>
              <w:t>5. Napisy otokowe</w:t>
            </w:r>
          </w:p>
          <w:p w:rsidR="00092844" w:rsidRPr="00092844" w:rsidRDefault="00092844" w:rsidP="00092844">
            <w:pPr>
              <w:pStyle w:val="Akapitzlist"/>
              <w:numPr>
                <w:ilvl w:val="1"/>
                <w:numId w:val="22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napisy biegną po zewnętrznym okręgu monety:</w:t>
            </w:r>
          </w:p>
          <w:p w:rsidR="00092844" w:rsidRPr="00092844" w:rsidRDefault="00092844" w:rsidP="00092844">
            <w:pPr>
              <w:pStyle w:val="Akapitzlist"/>
              <w:numPr>
                <w:ilvl w:val="1"/>
                <w:numId w:val="22"/>
              </w:numPr>
              <w:spacing w:after="0" w:line="240" w:lineRule="auto"/>
              <w:ind w:left="593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górny łuk: „</w:t>
            </w:r>
            <w:r w:rsidRPr="00092844">
              <w:rPr>
                <w:rFonts w:ascii="Times New Roman" w:hAnsi="Times New Roman" w:cs="Times New Roman"/>
                <w:b/>
                <w:sz w:val="19"/>
                <w:szCs w:val="19"/>
              </w:rPr>
              <w:t>W SŁUŻBIE NIEPODLEGŁEJ</w:t>
            </w: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</w:p>
          <w:p w:rsidR="00092844" w:rsidRPr="00092844" w:rsidRDefault="00092844" w:rsidP="00092844">
            <w:pPr>
              <w:pStyle w:val="Akapitzlist"/>
              <w:numPr>
                <w:ilvl w:val="1"/>
                <w:numId w:val="22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 xml:space="preserve">dolny łuk: „PLACÓWKA STRAŻY GRANICZNEJ W TERESPOLU </w:t>
            </w:r>
          </w:p>
          <w:p w:rsidR="00092844" w:rsidRPr="00092844" w:rsidRDefault="00092844" w:rsidP="00092844">
            <w:pPr>
              <w:pStyle w:val="Akapitzlist"/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IM. BRYGADY KOP POLESIE”</w:t>
            </w:r>
          </w:p>
          <w:p w:rsidR="00092844" w:rsidRPr="00092844" w:rsidRDefault="00092844" w:rsidP="00092844">
            <w:pPr>
              <w:pStyle w:val="Akapitzlist"/>
              <w:numPr>
                <w:ilvl w:val="1"/>
                <w:numId w:val="22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litery: wypukłe, klasyczny krój kapitałowy, rozmieszczone równomiernie po okręgu.</w:t>
            </w:r>
          </w:p>
          <w:p w:rsidR="00092844" w:rsidRPr="00092844" w:rsidRDefault="00092844" w:rsidP="00092844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b/>
                <w:sz w:val="19"/>
                <w:szCs w:val="19"/>
              </w:rPr>
              <w:t>6. Obrzeże</w:t>
            </w:r>
          </w:p>
          <w:p w:rsidR="00092844" w:rsidRPr="00092844" w:rsidRDefault="00092844" w:rsidP="00092844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szeroki rant w kolorze jasnego antycznego złota.</w:t>
            </w:r>
          </w:p>
          <w:p w:rsidR="00092844" w:rsidRPr="00092844" w:rsidRDefault="00092844" w:rsidP="00092844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delikatna faktura satynowa.</w:t>
            </w:r>
          </w:p>
          <w:p w:rsidR="00092844" w:rsidRPr="00092844" w:rsidRDefault="00092844" w:rsidP="00092844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92844" w:rsidRPr="00092844" w:rsidRDefault="00092844" w:rsidP="00092844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Elementy widoczne na rewersie:</w:t>
            </w:r>
          </w:p>
          <w:p w:rsidR="00092844" w:rsidRPr="00092844" w:rsidRDefault="00092844" w:rsidP="00092844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b/>
                <w:sz w:val="19"/>
                <w:szCs w:val="19"/>
              </w:rPr>
              <w:t>1. Dwaj żołnierze KOP z bronią długą</w:t>
            </w:r>
          </w:p>
          <w:p w:rsidR="00092844" w:rsidRPr="00092844" w:rsidRDefault="00092844" w:rsidP="00092844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Wysoki relief 3D.</w:t>
            </w:r>
          </w:p>
          <w:p w:rsidR="00092844" w:rsidRPr="00092844" w:rsidRDefault="00092844" w:rsidP="00092844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styl historyczny.</w:t>
            </w:r>
          </w:p>
          <w:p w:rsidR="00092844" w:rsidRPr="00092844" w:rsidRDefault="00092844" w:rsidP="00092844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postacie stoją obok siebie.</w:t>
            </w:r>
          </w:p>
          <w:p w:rsidR="00092844" w:rsidRPr="00092844" w:rsidRDefault="00092844" w:rsidP="00092844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każda trzyma broń pionowo przy ciele.</w:t>
            </w:r>
          </w:p>
          <w:p w:rsidR="00092844" w:rsidRPr="00092844" w:rsidRDefault="00092844" w:rsidP="00092844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mundury różnią się stylistycznie:</w:t>
            </w:r>
          </w:p>
          <w:p w:rsidR="00092844" w:rsidRPr="00092844" w:rsidRDefault="00092844" w:rsidP="00092844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jedna postać w płaszczu i czapce historycznej,</w:t>
            </w:r>
          </w:p>
          <w:p w:rsidR="00092844" w:rsidRPr="00092844" w:rsidRDefault="00092844" w:rsidP="00092844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druga w bardziej współczesnym umundurowaniu.</w:t>
            </w:r>
          </w:p>
          <w:p w:rsidR="00092844" w:rsidRPr="00092844" w:rsidRDefault="00092844" w:rsidP="00092844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symboliczne połączenie tradycji KOP i Straży Granicznej.</w:t>
            </w:r>
          </w:p>
          <w:p w:rsidR="00092844" w:rsidRPr="00092844" w:rsidRDefault="00092844" w:rsidP="00092844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b/>
                <w:sz w:val="19"/>
                <w:szCs w:val="19"/>
              </w:rPr>
              <w:t>2. Tło</w:t>
            </w:r>
          </w:p>
          <w:p w:rsidR="00092844" w:rsidRPr="00092844" w:rsidRDefault="00092844" w:rsidP="0009284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stylizowana granica lub droga biegnąca pionowo między postaciami.</w:t>
            </w:r>
          </w:p>
          <w:p w:rsidR="00092844" w:rsidRPr="00092844" w:rsidRDefault="00092844" w:rsidP="0009284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po bokach reliefowe motywy roślinne / leśne.</w:t>
            </w:r>
          </w:p>
          <w:p w:rsidR="00092844" w:rsidRPr="00092844" w:rsidRDefault="00092844" w:rsidP="0009284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tło ciemniejsze dla zwiększenia kontrastu.</w:t>
            </w:r>
          </w:p>
          <w:p w:rsidR="00092844" w:rsidRPr="00092844" w:rsidRDefault="00092844" w:rsidP="00092844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b/>
                <w:sz w:val="19"/>
                <w:szCs w:val="19"/>
              </w:rPr>
              <w:t>3. Słupy graniczne</w:t>
            </w:r>
          </w:p>
          <w:p w:rsidR="00092844" w:rsidRPr="00092844" w:rsidRDefault="00092844" w:rsidP="00092844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po obu stronach postaci znajdują się stylizowane słupy graniczne:</w:t>
            </w:r>
          </w:p>
          <w:p w:rsidR="00092844" w:rsidRPr="00092844" w:rsidRDefault="00092844" w:rsidP="00092844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lewy z numerem „123”,</w:t>
            </w:r>
          </w:p>
          <w:p w:rsidR="00092844" w:rsidRPr="00092844" w:rsidRDefault="00092844" w:rsidP="00092844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prawy z numerem „163”.</w:t>
            </w:r>
          </w:p>
          <w:p w:rsidR="00092844" w:rsidRPr="00092844" w:rsidRDefault="00092844" w:rsidP="00092844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słupy posiadają charakterystyczne ukośne pasy.</w:t>
            </w:r>
          </w:p>
          <w:p w:rsidR="00092844" w:rsidRPr="00092844" w:rsidRDefault="00092844" w:rsidP="00092844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b/>
                <w:sz w:val="19"/>
                <w:szCs w:val="19"/>
              </w:rPr>
              <w:t>4. Wieniec laurowy</w:t>
            </w:r>
          </w:p>
          <w:p w:rsidR="00092844" w:rsidRPr="00092844" w:rsidRDefault="00092844" w:rsidP="0009284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otacza centralną scenę po bokach.</w:t>
            </w:r>
          </w:p>
          <w:p w:rsidR="00092844" w:rsidRPr="00092844" w:rsidRDefault="00092844" w:rsidP="00092844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relief głęboki, symetryczny.</w:t>
            </w:r>
          </w:p>
          <w:p w:rsidR="00092844" w:rsidRPr="00092844" w:rsidRDefault="00092844" w:rsidP="00092844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b/>
                <w:sz w:val="19"/>
                <w:szCs w:val="19"/>
              </w:rPr>
              <w:t>5. Napisy</w:t>
            </w:r>
          </w:p>
          <w:p w:rsidR="00092844" w:rsidRPr="00092844" w:rsidRDefault="00092844" w:rsidP="00092844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górny łuk: „STRAŻ GRANICZNA”</w:t>
            </w:r>
          </w:p>
          <w:p w:rsidR="00092844" w:rsidRPr="00092844" w:rsidRDefault="00092844" w:rsidP="00092844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dolna część: „PSG TERESPOL”</w:t>
            </w:r>
          </w:p>
          <w:p w:rsidR="00092844" w:rsidRPr="00092844" w:rsidRDefault="00092844" w:rsidP="00092844">
            <w:pPr>
              <w:pStyle w:val="Akapitzlist"/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„KORPUS OCHRONY POGRANICZA”</w:t>
            </w:r>
          </w:p>
          <w:p w:rsidR="000D175C" w:rsidRPr="00092844" w:rsidRDefault="00092844" w:rsidP="00092844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596" w:right="-107"/>
              <w:rPr>
                <w:rFonts w:ascii="Times New Roman" w:hAnsi="Times New Roman" w:cs="Times New Roman"/>
                <w:sz w:val="19"/>
                <w:szCs w:val="19"/>
              </w:rPr>
            </w:pPr>
            <w:r w:rsidRPr="00092844">
              <w:rPr>
                <w:rFonts w:ascii="Times New Roman" w:hAnsi="Times New Roman" w:cs="Times New Roman"/>
                <w:sz w:val="19"/>
                <w:szCs w:val="19"/>
              </w:rPr>
              <w:t>napisy wypukłe, rozmieszczone po okręgu monety.</w:t>
            </w:r>
          </w:p>
        </w:tc>
        <w:tc>
          <w:tcPr>
            <w:tcW w:w="851" w:type="dxa"/>
          </w:tcPr>
          <w:p w:rsidR="000D175C" w:rsidRPr="00092844" w:rsidRDefault="000D175C" w:rsidP="00092844">
            <w:pPr>
              <w:spacing w:after="0" w:line="240" w:lineRule="auto"/>
              <w:ind w:left="-108" w:right="-109"/>
              <w:jc w:val="center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092844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lastRenderedPageBreak/>
              <w:t>50 kpl.</w:t>
            </w:r>
          </w:p>
        </w:tc>
        <w:tc>
          <w:tcPr>
            <w:tcW w:w="1134" w:type="dxa"/>
            <w:shd w:val="clear" w:color="auto" w:fill="auto"/>
          </w:tcPr>
          <w:p w:rsidR="000D175C" w:rsidRPr="00092844" w:rsidRDefault="000D175C" w:rsidP="00092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0D175C" w:rsidRPr="00092844" w:rsidRDefault="000D175C" w:rsidP="00092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0D175C" w:rsidRPr="00092844" w:rsidRDefault="000D175C" w:rsidP="00092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0D175C" w:rsidRPr="00016CED" w:rsidTr="000D175C">
        <w:trPr>
          <w:trHeight w:val="415"/>
        </w:trPr>
        <w:tc>
          <w:tcPr>
            <w:tcW w:w="8789" w:type="dxa"/>
            <w:gridSpan w:val="5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Cs w:val="20"/>
              </w:rPr>
              <w:t>RAZEM WARTOŚĆ OFERTY BRUTTO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175C" w:rsidRPr="00016CED" w:rsidRDefault="000D175C" w:rsidP="00016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16CED" w:rsidRPr="00016CED" w:rsidRDefault="00016CED" w:rsidP="00016CED">
      <w:pPr>
        <w:spacing w:after="0" w:line="240" w:lineRule="auto"/>
        <w:rPr>
          <w:rFonts w:ascii="Times New Roman" w:eastAsia="Calibri" w:hAnsi="Times New Roman" w:cs="Times New Roman"/>
          <w:sz w:val="20"/>
          <w:szCs w:val="16"/>
        </w:rPr>
      </w:pPr>
    </w:p>
    <w:p w:rsidR="00016CED" w:rsidRPr="00016CED" w:rsidRDefault="00016CED" w:rsidP="00AE63BA">
      <w:pPr>
        <w:spacing w:after="0" w:line="276" w:lineRule="auto"/>
        <w:ind w:left="-426" w:right="-285"/>
        <w:rPr>
          <w:rFonts w:ascii="Times New Roman" w:eastAsia="Calibri" w:hAnsi="Times New Roman" w:cs="Times New Roman"/>
          <w:sz w:val="24"/>
          <w:szCs w:val="20"/>
        </w:rPr>
      </w:pPr>
      <w:r w:rsidRPr="00016CED">
        <w:rPr>
          <w:rFonts w:ascii="Times New Roman" w:eastAsia="Calibri" w:hAnsi="Times New Roman" w:cs="Times New Roman"/>
          <w:sz w:val="24"/>
          <w:szCs w:val="20"/>
        </w:rPr>
        <w:t>Termin realizacji zamówienia: ………………………..</w:t>
      </w:r>
    </w:p>
    <w:p w:rsidR="00016CED" w:rsidRPr="00016CED" w:rsidRDefault="00016CED" w:rsidP="00AE63BA">
      <w:pPr>
        <w:spacing w:after="0" w:line="276" w:lineRule="auto"/>
        <w:ind w:left="-426" w:right="-285"/>
        <w:rPr>
          <w:rFonts w:ascii="Times New Roman" w:eastAsia="Calibri" w:hAnsi="Times New Roman" w:cs="Times New Roman"/>
          <w:sz w:val="24"/>
          <w:szCs w:val="20"/>
        </w:rPr>
      </w:pPr>
      <w:r w:rsidRPr="00016CED">
        <w:rPr>
          <w:rFonts w:ascii="Times New Roman" w:eastAsia="Calibri" w:hAnsi="Times New Roman" w:cs="Times New Roman"/>
          <w:sz w:val="24"/>
          <w:szCs w:val="20"/>
        </w:rPr>
        <w:t>Oferta ważna do: ………………………………………</w:t>
      </w:r>
    </w:p>
    <w:p w:rsidR="00016CED" w:rsidRPr="00016CED" w:rsidRDefault="00016CED" w:rsidP="00AE63BA">
      <w:pPr>
        <w:spacing w:after="0" w:line="276" w:lineRule="auto"/>
        <w:ind w:left="-426" w:right="-285"/>
        <w:rPr>
          <w:rFonts w:ascii="Times New Roman" w:eastAsia="Calibri" w:hAnsi="Times New Roman" w:cs="Times New Roman"/>
          <w:b/>
          <w:sz w:val="24"/>
          <w:szCs w:val="20"/>
          <w:u w:val="single"/>
        </w:rPr>
      </w:pPr>
      <w:r w:rsidRPr="00016CED">
        <w:rPr>
          <w:rFonts w:ascii="Times New Roman" w:eastAsia="Calibri" w:hAnsi="Times New Roman" w:cs="Times New Roman"/>
          <w:b/>
          <w:sz w:val="24"/>
          <w:szCs w:val="20"/>
          <w:u w:val="single"/>
        </w:rPr>
        <w:t>Oferta zawiera koszty opracowania projektu graficznego.</w:t>
      </w:r>
    </w:p>
    <w:p w:rsidR="00016CED" w:rsidRPr="00016CED" w:rsidRDefault="00016CED" w:rsidP="00AE63BA">
      <w:pPr>
        <w:spacing w:after="0" w:line="276" w:lineRule="auto"/>
        <w:ind w:left="-426" w:right="-2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016CED">
        <w:rPr>
          <w:rFonts w:ascii="Times New Roman" w:eastAsia="Calibri" w:hAnsi="Times New Roman" w:cs="Times New Roman"/>
          <w:sz w:val="24"/>
          <w:szCs w:val="20"/>
        </w:rPr>
        <w:t xml:space="preserve">Sposób i termin płatności: </w:t>
      </w:r>
      <w:r w:rsidRPr="00016CED">
        <w:rPr>
          <w:rFonts w:ascii="Times New Roman" w:eastAsia="Calibri" w:hAnsi="Times New Roman" w:cs="Times New Roman"/>
          <w:b/>
          <w:sz w:val="24"/>
          <w:szCs w:val="20"/>
          <w:u w:val="single"/>
        </w:rPr>
        <w:t>sprzedaż z odroczonym terminem płatności - przelew w terminie 14 dni</w:t>
      </w:r>
      <w:r w:rsidRPr="00016CED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016CED">
        <w:rPr>
          <w:rFonts w:ascii="Times New Roman" w:eastAsia="Calibri" w:hAnsi="Times New Roman" w:cs="Times New Roman"/>
          <w:sz w:val="24"/>
          <w:szCs w:val="20"/>
        </w:rPr>
        <w:br/>
        <w:t>od daty dostarczenia towaru wraz z prawidłowo wystawioną fakturą na wskazany numer rachunku bankowego dostawcy.</w:t>
      </w:r>
    </w:p>
    <w:p w:rsidR="00016CED" w:rsidRPr="00016CED" w:rsidRDefault="00016CED" w:rsidP="00AE63BA">
      <w:pPr>
        <w:spacing w:after="0" w:line="276" w:lineRule="auto"/>
        <w:ind w:left="-426" w:right="-2"/>
        <w:rPr>
          <w:rFonts w:ascii="Times New Roman" w:eastAsia="Calibri" w:hAnsi="Times New Roman" w:cs="Times New Roman"/>
          <w:sz w:val="24"/>
          <w:szCs w:val="20"/>
        </w:rPr>
      </w:pPr>
      <w:r w:rsidRPr="00016CED">
        <w:rPr>
          <w:rFonts w:ascii="Times New Roman" w:eastAsia="Calibri" w:hAnsi="Times New Roman" w:cs="Times New Roman"/>
          <w:sz w:val="24"/>
          <w:szCs w:val="20"/>
        </w:rPr>
        <w:t>Koszt dostawy zamówienia do siedziby Nadbużańskiego Oddziału Straży Granicznej w Chełmie pokrywa dostawca.</w:t>
      </w:r>
    </w:p>
    <w:p w:rsidR="00016CED" w:rsidRPr="00016CED" w:rsidRDefault="00016CED" w:rsidP="00016CED">
      <w:pPr>
        <w:spacing w:after="0" w:line="276" w:lineRule="auto"/>
        <w:ind w:left="-426" w:right="-285"/>
        <w:rPr>
          <w:rFonts w:ascii="Times New Roman" w:eastAsia="Calibri" w:hAnsi="Times New Roman" w:cs="Times New Roman"/>
          <w:sz w:val="24"/>
          <w:szCs w:val="20"/>
        </w:rPr>
      </w:pPr>
    </w:p>
    <w:p w:rsidR="00016CED" w:rsidRPr="00016CED" w:rsidRDefault="00016CED" w:rsidP="00016CE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16CED" w:rsidRPr="00016CED" w:rsidRDefault="00016CED" w:rsidP="00016CE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16CED" w:rsidRPr="00016CED" w:rsidRDefault="00016CED" w:rsidP="00016CE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16CED" w:rsidRDefault="00016CED" w:rsidP="00016CE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E63BA" w:rsidRPr="00016CED" w:rsidRDefault="00AE63BA" w:rsidP="00016CE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16CED" w:rsidRPr="00016CED" w:rsidRDefault="00016CED" w:rsidP="00016CE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16CED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</w:p>
    <w:p w:rsidR="00016CED" w:rsidRPr="00016CED" w:rsidRDefault="00016CED" w:rsidP="00016CE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16CED">
        <w:rPr>
          <w:rFonts w:ascii="Times New Roman" w:eastAsia="Calibri" w:hAnsi="Times New Roman" w:cs="Times New Roman"/>
          <w:sz w:val="20"/>
          <w:szCs w:val="20"/>
        </w:rPr>
        <w:t xml:space="preserve">Podpis osoby upoważnionej </w:t>
      </w:r>
    </w:p>
    <w:p w:rsidR="000D175C" w:rsidRDefault="000D175C" w:rsidP="00A56558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175C" w:rsidRDefault="000D175C" w:rsidP="00092844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0D175C" w:rsidSect="003B18DF">
      <w:headerReference w:type="default" r:id="rId8"/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6CE" w:rsidRDefault="005B36CE">
      <w:pPr>
        <w:spacing w:after="0" w:line="240" w:lineRule="auto"/>
      </w:pPr>
      <w:r>
        <w:separator/>
      </w:r>
    </w:p>
  </w:endnote>
  <w:endnote w:type="continuationSeparator" w:id="0">
    <w:p w:rsidR="005B36CE" w:rsidRDefault="005B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6CE" w:rsidRDefault="005B36CE">
      <w:pPr>
        <w:spacing w:after="0" w:line="240" w:lineRule="auto"/>
      </w:pPr>
      <w:r>
        <w:separator/>
      </w:r>
    </w:p>
  </w:footnote>
  <w:footnote w:type="continuationSeparator" w:id="0">
    <w:p w:rsidR="005B36CE" w:rsidRDefault="005B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27" w:rsidRPr="0055213F" w:rsidRDefault="005B36CE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088"/>
    <w:multiLevelType w:val="hybridMultilevel"/>
    <w:tmpl w:val="D26885A2"/>
    <w:lvl w:ilvl="0" w:tplc="F71A3B44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6761"/>
    <w:multiLevelType w:val="hybridMultilevel"/>
    <w:tmpl w:val="75327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791"/>
    <w:multiLevelType w:val="hybridMultilevel"/>
    <w:tmpl w:val="F70E5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21B62"/>
    <w:multiLevelType w:val="hybridMultilevel"/>
    <w:tmpl w:val="4F46B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81799"/>
    <w:multiLevelType w:val="hybridMultilevel"/>
    <w:tmpl w:val="0E321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97E36"/>
    <w:multiLevelType w:val="hybridMultilevel"/>
    <w:tmpl w:val="6F06B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27EA1"/>
    <w:multiLevelType w:val="hybridMultilevel"/>
    <w:tmpl w:val="5E3CA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A907D0"/>
    <w:multiLevelType w:val="hybridMultilevel"/>
    <w:tmpl w:val="BA3E6EAC"/>
    <w:lvl w:ilvl="0" w:tplc="411EA7E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02D10"/>
    <w:multiLevelType w:val="hybridMultilevel"/>
    <w:tmpl w:val="FAE4A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15277"/>
    <w:multiLevelType w:val="hybridMultilevel"/>
    <w:tmpl w:val="B7BE7D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01">
      <w:start w:val="1"/>
      <w:numFmt w:val="bullet"/>
      <w:lvlText w:val=""/>
      <w:lvlJc w:val="left"/>
      <w:pPr>
        <w:ind w:left="2211" w:hanging="705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8F36C4"/>
    <w:multiLevelType w:val="hybridMultilevel"/>
    <w:tmpl w:val="6C903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6D45715"/>
    <w:multiLevelType w:val="hybridMultilevel"/>
    <w:tmpl w:val="140ED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76D7A"/>
    <w:multiLevelType w:val="hybridMultilevel"/>
    <w:tmpl w:val="7E54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60A92"/>
    <w:multiLevelType w:val="hybridMultilevel"/>
    <w:tmpl w:val="694AA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B6B2B"/>
    <w:multiLevelType w:val="hybridMultilevel"/>
    <w:tmpl w:val="1ECAB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740C6"/>
    <w:multiLevelType w:val="hybridMultilevel"/>
    <w:tmpl w:val="803ABE3A"/>
    <w:lvl w:ilvl="0" w:tplc="041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3" w15:restartNumberingAfterBreak="0">
    <w:nsid w:val="6C030C79"/>
    <w:multiLevelType w:val="hybridMultilevel"/>
    <w:tmpl w:val="98BABC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1B421CBC">
      <w:start w:val="5"/>
      <w:numFmt w:val="bullet"/>
      <w:lvlText w:val="•"/>
      <w:lvlJc w:val="left"/>
      <w:pPr>
        <w:ind w:left="2211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0C51370"/>
    <w:multiLevelType w:val="hybridMultilevel"/>
    <w:tmpl w:val="A6349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B1A1F"/>
    <w:multiLevelType w:val="hybridMultilevel"/>
    <w:tmpl w:val="7A6AC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B6992"/>
    <w:multiLevelType w:val="hybridMultilevel"/>
    <w:tmpl w:val="B3E86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75DA0"/>
    <w:multiLevelType w:val="hybridMultilevel"/>
    <w:tmpl w:val="FBAA6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F2D16"/>
    <w:multiLevelType w:val="hybridMultilevel"/>
    <w:tmpl w:val="0DCC8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3269E"/>
    <w:multiLevelType w:val="hybridMultilevel"/>
    <w:tmpl w:val="66E4AC40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3"/>
  </w:num>
  <w:num w:numId="4">
    <w:abstractNumId w:val="16"/>
  </w:num>
  <w:num w:numId="5">
    <w:abstractNumId w:val="15"/>
  </w:num>
  <w:num w:numId="6">
    <w:abstractNumId w:val="13"/>
  </w:num>
  <w:num w:numId="7">
    <w:abstractNumId w:val="30"/>
  </w:num>
  <w:num w:numId="8">
    <w:abstractNumId w:val="18"/>
  </w:num>
  <w:num w:numId="9">
    <w:abstractNumId w:val="2"/>
  </w:num>
  <w:num w:numId="10">
    <w:abstractNumId w:val="23"/>
  </w:num>
  <w:num w:numId="11">
    <w:abstractNumId w:val="0"/>
  </w:num>
  <w:num w:numId="12">
    <w:abstractNumId w:val="10"/>
  </w:num>
  <w:num w:numId="13">
    <w:abstractNumId w:val="17"/>
  </w:num>
  <w:num w:numId="14">
    <w:abstractNumId w:val="24"/>
  </w:num>
  <w:num w:numId="15">
    <w:abstractNumId w:val="11"/>
  </w:num>
  <w:num w:numId="16">
    <w:abstractNumId w:val="14"/>
  </w:num>
  <w:num w:numId="17">
    <w:abstractNumId w:val="8"/>
  </w:num>
  <w:num w:numId="18">
    <w:abstractNumId w:val="21"/>
  </w:num>
  <w:num w:numId="19">
    <w:abstractNumId w:val="6"/>
  </w:num>
  <w:num w:numId="20">
    <w:abstractNumId w:val="9"/>
  </w:num>
  <w:num w:numId="21">
    <w:abstractNumId w:val="26"/>
  </w:num>
  <w:num w:numId="22">
    <w:abstractNumId w:val="20"/>
  </w:num>
  <w:num w:numId="23">
    <w:abstractNumId w:val="25"/>
  </w:num>
  <w:num w:numId="24">
    <w:abstractNumId w:val="7"/>
  </w:num>
  <w:num w:numId="25">
    <w:abstractNumId w:val="12"/>
  </w:num>
  <w:num w:numId="26">
    <w:abstractNumId w:val="4"/>
  </w:num>
  <w:num w:numId="27">
    <w:abstractNumId w:val="19"/>
  </w:num>
  <w:num w:numId="28">
    <w:abstractNumId w:val="1"/>
  </w:num>
  <w:num w:numId="29">
    <w:abstractNumId w:val="22"/>
  </w:num>
  <w:num w:numId="30">
    <w:abstractNumId w:val="28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ED"/>
    <w:rsid w:val="00016CED"/>
    <w:rsid w:val="000356AC"/>
    <w:rsid w:val="000436E3"/>
    <w:rsid w:val="00092844"/>
    <w:rsid w:val="000D175C"/>
    <w:rsid w:val="00117FD7"/>
    <w:rsid w:val="00183B34"/>
    <w:rsid w:val="00297393"/>
    <w:rsid w:val="00325405"/>
    <w:rsid w:val="003A56B3"/>
    <w:rsid w:val="003D4237"/>
    <w:rsid w:val="004C17C0"/>
    <w:rsid w:val="00535F6F"/>
    <w:rsid w:val="005B36CE"/>
    <w:rsid w:val="0061241C"/>
    <w:rsid w:val="006D1E2F"/>
    <w:rsid w:val="006F7D5D"/>
    <w:rsid w:val="007A1145"/>
    <w:rsid w:val="007A316B"/>
    <w:rsid w:val="00833982"/>
    <w:rsid w:val="008A5FD1"/>
    <w:rsid w:val="008A6B5F"/>
    <w:rsid w:val="008E57DA"/>
    <w:rsid w:val="00932EAF"/>
    <w:rsid w:val="00A56558"/>
    <w:rsid w:val="00A879A1"/>
    <w:rsid w:val="00AB144F"/>
    <w:rsid w:val="00AE63BA"/>
    <w:rsid w:val="00D20BBD"/>
    <w:rsid w:val="00D247B0"/>
    <w:rsid w:val="00E23CFD"/>
    <w:rsid w:val="00ED2AE7"/>
    <w:rsid w:val="00F13020"/>
    <w:rsid w:val="00F21039"/>
    <w:rsid w:val="00F7025A"/>
    <w:rsid w:val="00F9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7817"/>
  <w15:chartTrackingRefBased/>
  <w15:docId w15:val="{2E58094E-D44C-45ED-B631-5F97DEE3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75C"/>
  </w:style>
  <w:style w:type="paragraph" w:styleId="Stopka">
    <w:name w:val="footer"/>
    <w:basedOn w:val="Normalny"/>
    <w:link w:val="StopkaZnak"/>
    <w:uiPriority w:val="99"/>
    <w:unhideWhenUsed/>
    <w:rsid w:val="000D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75C"/>
  </w:style>
  <w:style w:type="paragraph" w:styleId="Akapitzlist">
    <w:name w:val="List Paragraph"/>
    <w:basedOn w:val="Normalny"/>
    <w:uiPriority w:val="34"/>
    <w:qFormat/>
    <w:rsid w:val="008A5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6EF52-4722-4272-8FBC-B38B491C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12</cp:revision>
  <cp:lastPrinted>2026-05-25T12:04:00Z</cp:lastPrinted>
  <dcterms:created xsi:type="dcterms:W3CDTF">2026-02-02T12:54:00Z</dcterms:created>
  <dcterms:modified xsi:type="dcterms:W3CDTF">2026-07-06T13:10:00Z</dcterms:modified>
</cp:coreProperties>
</file>