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8" w:right="991" w:gutter="0" w:header="709" w:top="766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  <w:t xml:space="preserve">Załącznik nr 2 do zapytania ofertowego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Klauzula informacyjna - dotycząca zakupów, realizacji zamówień na dostawy, usługi i roboty budowlane 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Zgodnie z art. 13 ust. 1 i ust. 2 Rozporządzenia Parlamentu Europejskiego i Rady (UE) 2016/679 </w:t>
        <w:br/>
        <w:t>z dnia 27 kwietnia 2016 r. </w:t>
      </w:r>
      <w:r>
        <w:rPr>
          <w:rFonts w:eastAsia="Times New Roman" w:ascii="Times New Roman" w:hAnsi="Times New Roman"/>
          <w:i/>
          <w:iCs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  <w:r>
        <w:rPr>
          <w:rFonts w:eastAsia="Times New Roman" w:ascii="Times New Roman" w:hAnsi="Times New Roman"/>
          <w:iCs/>
          <w:szCs w:val="24"/>
          <w:lang w:eastAsia="pl-PL"/>
        </w:rPr>
        <w:t>(ogólne rozporządzenie o ochronie danych), zwanego dalej „RODO”</w:t>
      </w:r>
      <w:r>
        <w:rPr>
          <w:rFonts w:eastAsia="Times New Roman" w:ascii="Times New Roman" w:hAnsi="Times New Roman"/>
          <w:szCs w:val="24"/>
          <w:lang w:eastAsia="pl-PL"/>
        </w:rPr>
        <w:t xml:space="preserve"> informujemy, że:</w:t>
      </w:r>
    </w:p>
    <w:p>
      <w:pPr>
        <w:pStyle w:val="Normal"/>
        <w:tabs>
          <w:tab w:val="clear" w:pos="708"/>
          <w:tab w:val="left" w:pos="142" w:leader="none"/>
        </w:tabs>
        <w:spacing w:lineRule="auto" w:line="240" w:before="0" w:after="0"/>
        <w:ind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 xml:space="preserve">Administratorem Pani/Pana danych osobowych jest </w:t>
      </w:r>
      <w:r>
        <w:rPr>
          <w:rFonts w:eastAsia="Times New Roman" w:ascii="Times New Roman" w:hAnsi="Times New Roman"/>
          <w:b/>
          <w:bCs/>
          <w:szCs w:val="24"/>
          <w:lang w:eastAsia="pl-PL"/>
        </w:rPr>
        <w:t>Komendant Nadbużańskiego Oddziału Straży Granicznej</w:t>
      </w:r>
      <w:r>
        <w:rPr>
          <w:rFonts w:eastAsia="Times New Roman" w:ascii="Times New Roman" w:hAnsi="Times New Roman"/>
          <w:szCs w:val="24"/>
          <w:lang w:eastAsia="pl-PL"/>
        </w:rPr>
        <w:t xml:space="preserve">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adres: ul. Trubakowska 2, 22-100 Chełm,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telefon: +48 82 / 568-20-02,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e-</w:t>
      </w:r>
      <w:hyperlink r:id="rId5">
        <w:r>
          <w:rPr>
            <w:rStyle w:val="Style9"/>
            <w:rFonts w:eastAsia="Times New Roman" w:ascii="Times New Roman" w:hAnsi="Times New Roman"/>
            <w:szCs w:val="24"/>
            <w:lang w:eastAsia="pl-PL"/>
          </w:rPr>
          <w:t>mail: komendant.nadbuzanski@strazgraniczna.pl</w:t>
        </w:r>
      </w:hyperlink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Nadzór nad prawidłowym przetwarzaniem danych osobowych w Nadbużańskim Oddziale Straży Granicznej sprawuje Inspektor ochrony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bCs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Naczelnik Wydziału Ochrony Informacji Nadbużańskiego Oddziału Straży Granicznej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Cs/>
          <w:szCs w:val="24"/>
          <w:lang w:eastAsia="pl-PL"/>
        </w:rPr>
        <w:t xml:space="preserve">adres: </w:t>
      </w:r>
      <w:r>
        <w:rPr>
          <w:rFonts w:eastAsia="Times New Roman" w:ascii="Times New Roman" w:hAnsi="Times New Roman"/>
          <w:szCs w:val="24"/>
          <w:lang w:eastAsia="pl-PL"/>
        </w:rPr>
        <w:t>ul. Trubakowska 2, 22-100 Chełm,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rPr>
          <w:rFonts w:ascii="Times New Roman" w:hAnsi="Times New Roman" w:eastAsia="Times New Roman"/>
          <w:color w:val="000000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telefon +48 82 / 568-21-20,</w:t>
        <w:br/>
        <w:t>e-</w:t>
      </w:r>
      <w:hyperlink r:id="rId6">
        <w:r>
          <w:rPr>
            <w:rStyle w:val="Style9"/>
            <w:rFonts w:eastAsia="Times New Roman" w:ascii="Times New Roman" w:hAnsi="Times New Roman"/>
            <w:color w:val="000000"/>
            <w:szCs w:val="24"/>
            <w:u w:val="single"/>
            <w:lang w:eastAsia="pl-PL"/>
          </w:rPr>
          <w:t>mail: naczelnik.oi.nadb@stazganiczna.pl</w:t>
        </w:r>
      </w:hyperlink>
      <w:r>
        <w:rPr>
          <w:rFonts w:eastAsia="Times New Roman" w:ascii="Times New Roman" w:hAnsi="Times New Roman"/>
          <w:color w:val="000000"/>
          <w:szCs w:val="24"/>
          <w:lang w:eastAsia="pl-PL"/>
        </w:rPr>
        <w:t xml:space="preserve">,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Cel oraz podstawa prawna przetwarzania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będą przetwarzane w związku z realizacją umowy lub wykonywania obowiązków wynikających z powszechnie obowiązujących przepisów w celu realizacji zakupów, zamówień na dostawy, usługi i roboty budowlane zgodnie z art. 6 ust. 1 lit. c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Odbiorcy danych osobowych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spacing w:lineRule="auto" w:line="240" w:before="0" w:after="0"/>
        <w:ind w:left="360" w:right="-1"/>
        <w:contextualSpacing/>
        <w:jc w:val="both"/>
        <w:rPr>
          <w:rFonts w:ascii="Times New Roman" w:hAnsi="Times New Roman"/>
          <w:szCs w:val="24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</w:t>
      </w:r>
      <w:r>
        <w:rPr>
          <w:rFonts w:ascii="Times New Roman" w:hAnsi="Times New Roman"/>
          <w:szCs w:val="24"/>
        </w:rPr>
        <w:t xml:space="preserve">osobowe nie będą przekazywane innym odbiorcom, z wyjątkiem organów uprawnionych do ich otrzymania na mocy przepisów prawa.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 xml:space="preserve">Przekazywanie danych do państwa trzeciego lub organizacji międzynarodowych 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Pani/Pana dane nie są przekazywane do </w:t>
      </w:r>
      <w:r>
        <w:rPr>
          <w:rFonts w:eastAsia="Times New Roman" w:ascii="Times New Roman" w:hAnsi="Times New Roman"/>
          <w:bCs/>
          <w:szCs w:val="24"/>
          <w:lang w:eastAsia="pl-PL"/>
        </w:rPr>
        <w:t>państwa trzeciego lub organizacji międzynarodowych</w:t>
      </w:r>
      <w:r>
        <w:rPr>
          <w:rFonts w:eastAsia="Times New Roman" w:ascii="Times New Roman" w:hAnsi="Times New Roman"/>
          <w:szCs w:val="24"/>
          <w:lang w:eastAsia="pl-PL"/>
        </w:rPr>
        <w:t xml:space="preserve">.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Okres przechowywania danych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Pani/Pana dane osobowe przechowywane będą przez okres wymagany przepisami prawa.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b/>
          <w:bCs/>
          <w:szCs w:val="24"/>
          <w:lang w:eastAsia="pl-PL"/>
        </w:rPr>
        <w:t>Prawa osób, których dane dotyczą</w:t>
      </w:r>
    </w:p>
    <w:p>
      <w:pPr>
        <w:pStyle w:val="Normal"/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 xml:space="preserve">Przysługuje Pani/Panu prawo do dostępu do swoich danych osobowych, ich sprostowania, oraz </w:t>
        <w:br/>
        <w:t>– jeśli to wynika z przepisów prawa – prawo do usunięcia, ograniczenia ich przetwarzania, prawo wniesienia sprzeciwu wobec ich przetwarzania.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Prawo wniesienia skargi do organu nadzorczego</w:t>
      </w:r>
    </w:p>
    <w:p>
      <w:pPr>
        <w:pStyle w:val="Normal"/>
        <w:tabs>
          <w:tab w:val="clear" w:pos="708"/>
          <w:tab w:val="left" w:pos="284" w:leader="none"/>
        </w:tabs>
        <w:spacing w:lineRule="auto" w:line="240" w:before="0" w:after="0"/>
        <w:ind w:left="284" w:right="-1"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Przysługuje Pani/Panu prawo do wniesienia skargi do Prezesa Urzędu Ochrony Danych Osobowych, gdy uzna Pani/Pan, że przetwarzanie danych osobowych Pani/Pana dotyczących narusza przepisy RODO.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</w:tabs>
        <w:spacing w:lineRule="auto" w:line="240" w:before="0" w:after="0"/>
        <w:ind w:hanging="295" w:left="284" w:right="-1"/>
        <w:contextualSpacing/>
        <w:rPr>
          <w:rFonts w:ascii="Times New Roman" w:hAnsi="Times New Roman" w:eastAsia="Times New Roman"/>
          <w:b/>
          <w:szCs w:val="24"/>
          <w:lang w:eastAsia="pl-PL"/>
        </w:rPr>
      </w:pPr>
      <w:r>
        <w:rPr>
          <w:rFonts w:eastAsia="Times New Roman" w:ascii="Times New Roman" w:hAnsi="Times New Roman"/>
          <w:b/>
          <w:szCs w:val="24"/>
          <w:lang w:eastAsia="pl-PL"/>
        </w:rPr>
        <w:t>Profilowanie</w:t>
      </w:r>
    </w:p>
    <w:p>
      <w:pPr>
        <w:pStyle w:val="Normal"/>
        <w:tabs>
          <w:tab w:val="clear" w:pos="708"/>
          <w:tab w:val="left" w:pos="142" w:leader="none"/>
          <w:tab w:val="left" w:pos="426" w:leader="none"/>
        </w:tabs>
        <w:spacing w:lineRule="auto" w:line="240" w:before="0" w:after="0"/>
        <w:ind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Podane dane osobowe nie będą podstawą do zautomatyzowanego podejmowania decyzji; dane osobowe nie będą profilowane.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42" w:leader="none"/>
          <w:tab w:val="left" w:pos="284" w:leader="none"/>
          <w:tab w:val="left" w:pos="426" w:leader="none"/>
        </w:tabs>
        <w:spacing w:lineRule="auto" w:line="240" w:before="0" w:after="0"/>
        <w:ind w:hanging="295" w:left="284" w:right="-1"/>
        <w:contextualSpacing/>
        <w:jc w:val="both"/>
        <w:rPr>
          <w:rFonts w:ascii="Times New Roman" w:hAnsi="Times New Roman" w:eastAsia="Times New Roman"/>
          <w:szCs w:val="24"/>
          <w:lang w:eastAsia="pl-PL"/>
        </w:rPr>
      </w:pPr>
      <w:r>
        <w:rPr>
          <w:rFonts w:eastAsia="Times New Roman" w:ascii="Times New Roman" w:hAnsi="Times New Roman"/>
          <w:szCs w:val="24"/>
          <w:lang w:eastAsia="pl-PL"/>
        </w:rPr>
        <w:t>Podanie Pani/Pana danych osobowych jest dobrowolne, jednak jest warunkiem koniecznym do wzięcia udziału w procedurze.</w:t>
      </w:r>
    </w:p>
    <w:p>
      <w:pPr>
        <w:pStyle w:val="Normal"/>
        <w:spacing w:lineRule="auto" w:line="240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2693035</wp:posOffset>
            </wp:positionH>
            <wp:positionV relativeFrom="paragraph">
              <wp:posOffset>241300</wp:posOffset>
            </wp:positionV>
            <wp:extent cx="3335655" cy="982345"/>
            <wp:effectExtent l="0" t="0" r="0" b="0"/>
            <wp:wrapNone/>
            <wp:docPr id="1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98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0"/>
          <w:szCs w:val="24"/>
          <w:u w:val="single"/>
          <w:lang w:eastAsia="pl-PL"/>
        </w:rPr>
      </w:pPr>
      <w:r>
        <w:rPr>
          <w:rFonts w:eastAsia="Times New Roman" w:ascii="Times New Roman" w:hAnsi="Times New Roman"/>
          <w:sz w:val="20"/>
          <w:szCs w:val="24"/>
          <w:u w:val="single"/>
          <w:lang w:eastAsia="pl-PL"/>
        </w:rPr>
      </w:r>
    </w:p>
    <w:sectPr>
      <w:type w:val="continuous"/>
      <w:pgSz w:w="11906" w:h="16838"/>
      <w:pgMar w:left="1418" w:right="991" w:gutter="0" w:header="709" w:top="766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auto"/>
    <w:pitch w:val="variable"/>
  </w:font>
  <w:font w:name="Times New Roman">
    <w:charset w:val="ee"/>
    <w:family w:val="roman"/>
    <w:pitch w:val="variable"/>
  </w:font>
  <w:font w:name="Century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4"/>
        <w:szCs w:val="26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a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NagwekZnak" w:customStyle="1">
    <w:name w:val="Nagłówek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producername" w:customStyle="1">
    <w:name w:val="producername"/>
    <w:basedOn w:val="DefaultParagraphFont"/>
    <w:qFormat/>
    <w:rsid w:val="006a753d"/>
    <w:rPr/>
  </w:style>
  <w:style w:type="character" w:styleId="modelname" w:customStyle="1">
    <w:name w:val="modelname"/>
    <w:basedOn w:val="DefaultParagraphFont"/>
    <w:qFormat/>
    <w:rsid w:val="006a753d"/>
    <w:rPr/>
  </w:style>
  <w:style w:type="character" w:styleId="modelsize" w:customStyle="1">
    <w:name w:val="modelsize"/>
    <w:basedOn w:val="DefaultParagraphFont"/>
    <w:qFormat/>
    <w:rsid w:val="006a753d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7a4d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7a4d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wstpniesformatowany" w:customStyle="1">
    <w:name w:val="Tekst wstępnie sformatowany"/>
    <w:basedOn w:val="Normal"/>
    <w:qFormat/>
    <w:rsid w:val="00ab3937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7a4d"/>
    <w:pPr>
      <w:spacing w:after="0" w:line="240" w:lineRule="auto"/>
    </w:pPr>
    <w:rPr>
      <w:rFonts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yperlink" Target="mailto:morski@strazgraniczna.pl" TargetMode="External"/><Relationship Id="rId6" Type="http://schemas.openxmlformats.org/officeDocument/2006/relationships/hyperlink" Target="mailto:mail:%20naczelnik.oi.nadb@stazganiczna.pl" TargetMode="External"/><Relationship Id="rId7" Type="http://schemas.openxmlformats.org/officeDocument/2006/relationships/image" Target="media/image1.wmf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Application>LibreOffice/24.8.2.1$Windows_X86_64 LibreOffice_project/0f794b6e29741098670a3b95d60478a65d05ef13</Application>
  <AppVersion>15.0000</AppVersion>
  <Pages>1</Pages>
  <Words>335</Words>
  <Characters>2222</Characters>
  <CharactersWithSpaces>2537</CharactersWithSpaces>
  <Paragraphs>26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2024-10-23T15:38:00Z</dcterms:created>
  <dc:creator>Koszałka Beata</dc:creator>
  <dc:description/>
  <dc:language>pl-PL</dc:language>
  <cp:lastModifiedBy/>
  <dcterms:modified xsi:type="dcterms:W3CDTF">2024-10-25T13:35:12Z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