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6E4DB5">
      <w:pPr>
        <w:spacing w:after="0" w:line="240" w:lineRule="auto"/>
        <w:ind w:right="-1"/>
        <w:rPr>
          <w:rFonts w:ascii="Times New Roman" w:hAnsi="Times New Roman"/>
          <w:b/>
        </w:rPr>
        <w:sectPr w:rsidR="006E4DB5" w:rsidRPr="00DC3849" w:rsidSect="00D67A4D">
          <w:headerReference w:type="default" r:id="rId8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6E4DB5" w:rsidRPr="00DC3849" w:rsidRDefault="006E4DB5" w:rsidP="006E4D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927E05" w:rsidP="00927E05">
      <w:pPr>
        <w:spacing w:after="0" w:line="240" w:lineRule="auto"/>
        <w:ind w:left="6379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41137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266B1A" w:rsidRPr="00DC3849">
        <w:rPr>
          <w:rFonts w:ascii="Times New Roman" w:hAnsi="Times New Roman"/>
        </w:rPr>
        <w:t xml:space="preserve">fabrycznie nowych </w:t>
      </w:r>
      <w:r w:rsidR="00370902">
        <w:rPr>
          <w:rFonts w:ascii="Times New Roman" w:hAnsi="Times New Roman"/>
        </w:rPr>
        <w:t xml:space="preserve">latarek </w:t>
      </w:r>
      <w:proofErr w:type="spellStart"/>
      <w:r w:rsidR="00370902">
        <w:rPr>
          <w:rFonts w:ascii="Times New Roman" w:hAnsi="Times New Roman"/>
        </w:rPr>
        <w:t>nahełmowych</w:t>
      </w:r>
      <w:proofErr w:type="spellEnd"/>
      <w:r w:rsidR="00CD1D0E">
        <w:rPr>
          <w:rFonts w:ascii="Times New Roman" w:hAnsi="Times New Roman"/>
        </w:rPr>
        <w:t xml:space="preserve"> 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708"/>
        <w:gridCol w:w="1134"/>
        <w:gridCol w:w="567"/>
        <w:gridCol w:w="1134"/>
        <w:gridCol w:w="993"/>
        <w:gridCol w:w="1134"/>
      </w:tblGrid>
      <w:tr w:rsidR="009C220D" w:rsidRPr="00DC3849" w:rsidTr="00AC410C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9C220D" w:rsidRPr="009C220D" w:rsidRDefault="009C220D" w:rsidP="00AC410C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9C220D" w:rsidRPr="009C220D" w:rsidRDefault="009C220D" w:rsidP="00AC410C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20D" w:rsidRPr="009C220D" w:rsidRDefault="009C220D" w:rsidP="00AC410C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AC410C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20D" w:rsidRPr="009C220D" w:rsidRDefault="009C220D" w:rsidP="00AC410C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C220D" w:rsidRPr="009C220D" w:rsidRDefault="009C220D" w:rsidP="00AC410C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9C220D" w:rsidRDefault="009C220D" w:rsidP="00AC410C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9C220D" w:rsidRDefault="009C220D" w:rsidP="00AC410C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:rsidR="009C220D" w:rsidRPr="009C220D" w:rsidRDefault="009C220D" w:rsidP="00AC410C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9C220D" w:rsidRPr="009C220D" w:rsidRDefault="009C220D" w:rsidP="00AC410C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9C220D" w:rsidRPr="009C220D" w:rsidRDefault="009C220D" w:rsidP="00AC410C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9C220D" w:rsidRPr="00DC3849" w:rsidTr="00CD2062">
        <w:trPr>
          <w:trHeight w:val="5340"/>
        </w:trPr>
        <w:tc>
          <w:tcPr>
            <w:tcW w:w="425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37" w:type="dxa"/>
            <w:vAlign w:val="center"/>
          </w:tcPr>
          <w:p w:rsidR="00AC410C" w:rsidRDefault="00370902" w:rsidP="00370902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4"/>
              </w:rPr>
            </w:pPr>
            <w:r w:rsidRPr="00370902"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Latarka LED </w:t>
            </w:r>
            <w:proofErr w:type="spellStart"/>
            <w:r w:rsidRPr="00370902">
              <w:rPr>
                <w:rFonts w:ascii="Times New Roman" w:eastAsiaTheme="minorHAnsi" w:hAnsi="Times New Roman"/>
                <w:b/>
                <w:sz w:val="20"/>
                <w:szCs w:val="24"/>
              </w:rPr>
              <w:t>nahełmowa</w:t>
            </w:r>
            <w:proofErr w:type="spellEnd"/>
            <w:r w:rsidRPr="00370902"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0902">
              <w:rPr>
                <w:rFonts w:ascii="Times New Roman" w:eastAsiaTheme="minorHAnsi" w:hAnsi="Times New Roman"/>
                <w:b/>
                <w:sz w:val="20"/>
                <w:szCs w:val="24"/>
              </w:rPr>
              <w:t>Princeton</w:t>
            </w:r>
            <w:proofErr w:type="spellEnd"/>
            <w:r w:rsidRPr="00370902"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370902">
              <w:rPr>
                <w:rFonts w:ascii="Times New Roman" w:eastAsiaTheme="minorHAnsi" w:hAnsi="Times New Roman"/>
                <w:b/>
                <w:sz w:val="20"/>
                <w:szCs w:val="24"/>
              </w:rPr>
              <w:t>Tec</w:t>
            </w:r>
            <w:proofErr w:type="spellEnd"/>
            <w:r w:rsidRPr="00370902"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 </w:t>
            </w:r>
          </w:p>
          <w:p w:rsidR="00370902" w:rsidRPr="00370902" w:rsidRDefault="00CD2062" w:rsidP="00CD2062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4"/>
              </w:rPr>
              <w:t>Charge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 X lub produkt </w:t>
            </w:r>
            <w:bookmarkStart w:id="0" w:name="_GoBack"/>
            <w:bookmarkEnd w:id="0"/>
            <w:r w:rsidRPr="00CD2062"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o parametrach równoważnych:  </w:t>
            </w:r>
          </w:p>
          <w:p w:rsid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Latarka na hełm LED RGB</w:t>
            </w:r>
          </w:p>
          <w:p w:rsid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Oświetlenie dla noktowizji dzięki diodzie IR</w:t>
            </w:r>
          </w:p>
          <w:p w:rsid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Możliwość zastosowania baterii CR123, AA lub akumulatora AA</w:t>
            </w:r>
          </w:p>
          <w:p w:rsid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 xml:space="preserve">5 trybów i barw światła:  Zewnętrzne cztery diody świecące w kolorze czerwonym, zielonym, niebieskim, lub IR,  kolor </w:t>
            </w:r>
            <w:proofErr w:type="spellStart"/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biał</w:t>
            </w:r>
            <w:proofErr w:type="spellEnd"/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 xml:space="preserve"> o mocy 100 lm, </w:t>
            </w:r>
          </w:p>
          <w:p w:rsid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Kompatybilna z montażem po lewej i prawej stronie</w:t>
            </w:r>
          </w:p>
          <w:p w:rsid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Soczewka zapewniająca optymalne oświetlenie otoczenia lub punktu</w:t>
            </w:r>
          </w:p>
          <w:p w:rsid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Wersja MPLS z szeroką gamą montaży</w:t>
            </w:r>
          </w:p>
          <w:p w:rsid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 xml:space="preserve">Zastosowanie wysokowydajnych diod LED </w:t>
            </w:r>
            <w:proofErr w:type="spellStart"/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Maxbright</w:t>
            </w:r>
            <w:proofErr w:type="spellEnd"/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 xml:space="preserve"> i </w:t>
            </w:r>
            <w:proofErr w:type="spellStart"/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Ultrabright</w:t>
            </w:r>
            <w:proofErr w:type="spellEnd"/>
          </w:p>
          <w:p w:rsid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Płynna regulacja jasności światła białego</w:t>
            </w:r>
          </w:p>
          <w:p w:rsid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Elastyczny pałąk do regulacji kierunku oświetlenia</w:t>
            </w:r>
          </w:p>
          <w:p w:rsid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Spełnia normę IPX8, dzięki zastosowaniu uszczelnień w obudowie</w:t>
            </w:r>
          </w:p>
          <w:p w:rsidR="009C220D" w:rsidRPr="00AC410C" w:rsidRDefault="00370902" w:rsidP="00AC410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42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Kolor – zielony (</w:t>
            </w:r>
            <w:proofErr w:type="spellStart"/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>olive</w:t>
            </w:r>
            <w:proofErr w:type="spellEnd"/>
            <w:r w:rsidRPr="00AC410C">
              <w:rPr>
                <w:rFonts w:ascii="Times New Roman" w:eastAsiaTheme="minorHAnsi" w:hAnsi="Times New Roman"/>
                <w:sz w:val="20"/>
                <w:szCs w:val="24"/>
              </w:rPr>
              <w:t xml:space="preserve"> drab)</w:t>
            </w:r>
          </w:p>
        </w:tc>
        <w:tc>
          <w:tcPr>
            <w:tcW w:w="708" w:type="dxa"/>
          </w:tcPr>
          <w:p w:rsidR="009C220D" w:rsidRPr="009C220D" w:rsidRDefault="009C220D" w:rsidP="009C220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0902">
              <w:rPr>
                <w:rFonts w:ascii="Times New Roman" w:hAnsi="Times New Roman"/>
                <w:b/>
                <w:sz w:val="20"/>
                <w:szCs w:val="20"/>
              </w:rPr>
              <w:t>6 szt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20D" w:rsidRPr="00DC3849" w:rsidTr="00AC410C">
        <w:trPr>
          <w:trHeight w:val="512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D33C9A" w:rsidRDefault="006E4DB5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D33C9A" w:rsidRDefault="00D33C9A" w:rsidP="00D33C9A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F80E07" w:rsidRPr="00F80E07" w:rsidRDefault="00F80E07" w:rsidP="00F80E07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9C220D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6E4DB5" w:rsidRDefault="006E4DB5" w:rsidP="009C220D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AC410C" w:rsidRPr="00DC3849" w:rsidRDefault="00AC410C" w:rsidP="009C220D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410C" w:rsidRPr="00DC3849" w:rsidRDefault="00AC410C" w:rsidP="00BB4E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B0" w:rsidRDefault="00F828B0">
      <w:pPr>
        <w:spacing w:after="0" w:line="240" w:lineRule="auto"/>
      </w:pPr>
      <w:r>
        <w:separator/>
      </w:r>
    </w:p>
  </w:endnote>
  <w:endnote w:type="continuationSeparator" w:id="0">
    <w:p w:rsidR="00F828B0" w:rsidRDefault="00F8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B0" w:rsidRDefault="00F828B0">
      <w:pPr>
        <w:spacing w:after="0" w:line="240" w:lineRule="auto"/>
      </w:pPr>
      <w:r>
        <w:separator/>
      </w:r>
    </w:p>
  </w:footnote>
  <w:footnote w:type="continuationSeparator" w:id="0">
    <w:p w:rsidR="00F828B0" w:rsidRDefault="00F8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F828B0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E74F9E"/>
    <w:multiLevelType w:val="hybridMultilevel"/>
    <w:tmpl w:val="67CEB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FED"/>
    <w:multiLevelType w:val="hybridMultilevel"/>
    <w:tmpl w:val="0FFCB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853F3"/>
    <w:multiLevelType w:val="hybridMultilevel"/>
    <w:tmpl w:val="205A7EE4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0162F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360CD"/>
    <w:multiLevelType w:val="hybridMultilevel"/>
    <w:tmpl w:val="C4EA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7"/>
  </w:num>
  <w:num w:numId="8">
    <w:abstractNumId w:val="10"/>
  </w:num>
  <w:num w:numId="9">
    <w:abstractNumId w:val="0"/>
  </w:num>
  <w:num w:numId="10">
    <w:abstractNumId w:val="13"/>
  </w:num>
  <w:num w:numId="11">
    <w:abstractNumId w:val="5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D29A3"/>
    <w:rsid w:val="000D2BBD"/>
    <w:rsid w:val="000E7A11"/>
    <w:rsid w:val="001235EE"/>
    <w:rsid w:val="001A0D5A"/>
    <w:rsid w:val="001E70D0"/>
    <w:rsid w:val="00266B1A"/>
    <w:rsid w:val="003625C6"/>
    <w:rsid w:val="00370902"/>
    <w:rsid w:val="003B658E"/>
    <w:rsid w:val="003D02D5"/>
    <w:rsid w:val="00411377"/>
    <w:rsid w:val="00436134"/>
    <w:rsid w:val="00457548"/>
    <w:rsid w:val="004659C3"/>
    <w:rsid w:val="0047474B"/>
    <w:rsid w:val="00515A02"/>
    <w:rsid w:val="00600246"/>
    <w:rsid w:val="0064406D"/>
    <w:rsid w:val="00657656"/>
    <w:rsid w:val="00674628"/>
    <w:rsid w:val="006D2B64"/>
    <w:rsid w:val="006E4DB5"/>
    <w:rsid w:val="007563ED"/>
    <w:rsid w:val="00784FB7"/>
    <w:rsid w:val="00795A5C"/>
    <w:rsid w:val="007D39AA"/>
    <w:rsid w:val="007F0E34"/>
    <w:rsid w:val="00817410"/>
    <w:rsid w:val="008D2015"/>
    <w:rsid w:val="008E4ADF"/>
    <w:rsid w:val="00906C21"/>
    <w:rsid w:val="00927E05"/>
    <w:rsid w:val="009416A8"/>
    <w:rsid w:val="00945459"/>
    <w:rsid w:val="0096252D"/>
    <w:rsid w:val="00982EC4"/>
    <w:rsid w:val="00986207"/>
    <w:rsid w:val="009C220D"/>
    <w:rsid w:val="009E357E"/>
    <w:rsid w:val="00A26462"/>
    <w:rsid w:val="00A43108"/>
    <w:rsid w:val="00A51E48"/>
    <w:rsid w:val="00A7542B"/>
    <w:rsid w:val="00AC2D8B"/>
    <w:rsid w:val="00AC410C"/>
    <w:rsid w:val="00B60CB7"/>
    <w:rsid w:val="00B65C71"/>
    <w:rsid w:val="00BB4E64"/>
    <w:rsid w:val="00BD2B03"/>
    <w:rsid w:val="00C13D9E"/>
    <w:rsid w:val="00C977DC"/>
    <w:rsid w:val="00CD1D0E"/>
    <w:rsid w:val="00CD2062"/>
    <w:rsid w:val="00D33C9A"/>
    <w:rsid w:val="00D44A77"/>
    <w:rsid w:val="00D805A6"/>
    <w:rsid w:val="00DC3849"/>
    <w:rsid w:val="00EC047F"/>
    <w:rsid w:val="00EC5F52"/>
    <w:rsid w:val="00F119F6"/>
    <w:rsid w:val="00F779ED"/>
    <w:rsid w:val="00F80E07"/>
    <w:rsid w:val="00F828B0"/>
    <w:rsid w:val="00FD3EA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BAEB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2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121E-732C-4E7E-B2A2-82E3F57B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17</cp:revision>
  <cp:lastPrinted>2025-08-19T09:31:00Z</cp:lastPrinted>
  <dcterms:created xsi:type="dcterms:W3CDTF">2025-08-18T08:29:00Z</dcterms:created>
  <dcterms:modified xsi:type="dcterms:W3CDTF">2025-08-19T11:02:00Z</dcterms:modified>
</cp:coreProperties>
</file>